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patrimonio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Assegnazione Alloggi Edilizia Residenziale Pubblica - E.R.P.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Concessione a titolo gratuito delle sale e immobili del patrimonio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Procedure di accatastamento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Concessioni canali demaniali irrigui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Rimborso spese utenze immobili in locazione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Locazione immobili urbani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Pareri congruita' canoni locazioni passive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Custodia e sorveglianza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Concessione a titolo gratuito delle sale e immobili del patrimonio comunale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Vendita beni patrimonio disponibile mediante asta pubblica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Gestione canoni demaniali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Procedure di accatastamento immobili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Registrazione movimenti inventariali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Concessioni canali demaniali irrigui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Rimborso spese utenze immobili in locazione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Locazione immobili urbani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Pareri congruita' canoni locazioni passive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delle alienazioni e valorizzazioni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Custodia e sorveglianza immobili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Assegnazione Alloggi Edilizia Residenziale Pubblica - E.R.P.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Accertamento requisiti di dimora abituale delle variazioni di residenza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